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0A" w:rsidRDefault="00CD74F4">
      <w:pPr>
        <w:pStyle w:val="Kopfzeile"/>
        <w:spacing w:line="276" w:lineRule="auto"/>
        <w:rPr>
          <w:rFonts w:asciiTheme="majorHAnsi" w:hAnsiTheme="majorHAnsi" w:cs="Arial"/>
          <w:b/>
          <w:lang w:val="en-US"/>
        </w:rPr>
      </w:pPr>
      <w:proofErr w:type="spellStart"/>
      <w:r>
        <w:rPr>
          <w:rFonts w:asciiTheme="majorHAnsi" w:hAnsiTheme="majorHAnsi" w:cs="Arial"/>
          <w:b/>
          <w:lang w:val="en-US"/>
        </w:rPr>
        <w:t>Pressegespräch</w:t>
      </w:r>
      <w:proofErr w:type="spellEnd"/>
    </w:p>
    <w:p w:rsidR="009D510A" w:rsidRDefault="00CD74F4">
      <w:pPr>
        <w:pStyle w:val="Kopfzeile"/>
        <w:spacing w:line="276" w:lineRule="auto"/>
        <w:rPr>
          <w:rFonts w:asciiTheme="majorHAnsi" w:hAnsiTheme="majorHAnsi" w:cs="Arial"/>
          <w:b/>
          <w:lang w:val="en-US"/>
        </w:rPr>
      </w:pPr>
      <w:r>
        <w:rPr>
          <w:rFonts w:asciiTheme="majorHAnsi" w:hAnsiTheme="majorHAnsi" w:cs="Arial"/>
          <w:b/>
          <w:lang w:val="en-US"/>
        </w:rPr>
        <w:t>16.10.2017</w:t>
      </w:r>
    </w:p>
    <w:p w:rsidR="009D510A" w:rsidRDefault="009D510A">
      <w:pPr>
        <w:pStyle w:val="Kopfzeile"/>
        <w:spacing w:line="276" w:lineRule="auto"/>
        <w:rPr>
          <w:rFonts w:asciiTheme="majorHAnsi" w:hAnsiTheme="majorHAnsi" w:cs="Arial"/>
          <w:lang w:val="en-US"/>
        </w:rPr>
      </w:pPr>
    </w:p>
    <w:p w:rsidR="009D510A" w:rsidRDefault="009D510A">
      <w:pPr>
        <w:pStyle w:val="Kopfzeile"/>
        <w:spacing w:line="276" w:lineRule="auto"/>
        <w:rPr>
          <w:rFonts w:asciiTheme="majorHAnsi" w:hAnsiTheme="majorHAnsi" w:cs="Arial"/>
          <w:lang w:val="en-US"/>
        </w:rPr>
      </w:pPr>
    </w:p>
    <w:p w:rsidR="009D510A" w:rsidRPr="0047595F" w:rsidRDefault="00CD74F4">
      <w:pPr>
        <w:spacing w:after="450" w:line="276" w:lineRule="auto"/>
        <w:rPr>
          <w:sz w:val="28"/>
          <w:szCs w:val="28"/>
        </w:rPr>
      </w:pPr>
      <w:r w:rsidRPr="0047595F">
        <w:rPr>
          <w:rFonts w:asciiTheme="majorHAnsi" w:hAnsiTheme="majorHAnsi" w:cs="Helvetica"/>
          <w:b/>
          <w:color w:val="000000"/>
          <w:sz w:val="28"/>
          <w:szCs w:val="28"/>
        </w:rPr>
        <w:t>„Gastgeben auf Vorarlberger Art“ zieht Bilanz</w:t>
      </w:r>
    </w:p>
    <w:p w:rsidR="009D510A" w:rsidRDefault="00CD74F4">
      <w:pPr>
        <w:spacing w:after="450" w:line="276" w:lineRule="auto"/>
      </w:pPr>
      <w:r>
        <w:rPr>
          <w:rFonts w:asciiTheme="majorHAnsi" w:hAnsiTheme="majorHAnsi" w:cs="Helvetica"/>
          <w:b/>
          <w:color w:val="000000"/>
          <w:sz w:val="24"/>
          <w:szCs w:val="24"/>
        </w:rPr>
        <w:t>Nachhaltigkeit und die Kraft der Kooperation sind Leitthemen des diesjährigen Symposions</w:t>
      </w:r>
    </w:p>
    <w:p w:rsidR="009D510A" w:rsidRDefault="00CD74F4">
      <w:pPr>
        <w:spacing w:after="450" w:line="276" w:lineRule="auto"/>
      </w:pPr>
      <w:r>
        <w:rPr>
          <w:rFonts w:asciiTheme="majorHAnsi" w:hAnsiTheme="majorHAnsi" w:cs="Helvetica"/>
          <w:b/>
          <w:color w:val="000000"/>
          <w:sz w:val="24"/>
          <w:szCs w:val="24"/>
        </w:rPr>
        <w:t>Zehn Monate nach der offiziellen Bestätigung des GVA-Programms sind die Werte der Tourismusstrategie 2020 Regionalität, Gastfreundschaft, Nachhaltigkeit und Vernetzung bereits in verschiedenen Formaten bearbeitet worden. Beim zweiten GVA-Symposion am Montag, 16. Oktober im Kunsthaus Bregenz, werden 19 neue Mitglieder begrüßt. Die Vertreter der Tourismusstrategie sowie der GVA-Steuerungskreis heißen diese willkommen.</w:t>
      </w:r>
    </w:p>
    <w:p w:rsidR="009D510A" w:rsidRDefault="00CD74F4">
      <w:pPr>
        <w:spacing w:after="450" w:line="276" w:lineRule="auto"/>
      </w:pPr>
      <w:r>
        <w:rPr>
          <w:rFonts w:asciiTheme="majorHAnsi" w:hAnsiTheme="majorHAnsi" w:cs="Helvetica"/>
          <w:color w:val="000000"/>
          <w:sz w:val="24"/>
          <w:szCs w:val="24"/>
        </w:rPr>
        <w:t xml:space="preserve">Wer in Vorarlberg zu Gast ist, soll das Land als Maßstab für Qualität, authentische Gastlichkeit, Regionalität und nachhaltigen Tourismus erleben – so lautet das Ziel von „Gastgeben auf Vorarlberger Art“. </w:t>
      </w:r>
    </w:p>
    <w:p w:rsidR="009D510A" w:rsidRDefault="00CD74F4">
      <w:pPr>
        <w:spacing w:after="450" w:line="276" w:lineRule="auto"/>
        <w:rPr>
          <w:rFonts w:asciiTheme="majorHAnsi" w:hAnsiTheme="majorHAnsi" w:cs="Helvetica"/>
          <w:color w:val="000000"/>
          <w:sz w:val="24"/>
          <w:szCs w:val="24"/>
        </w:rPr>
      </w:pPr>
      <w:r>
        <w:rPr>
          <w:rFonts w:asciiTheme="majorHAnsi" w:hAnsiTheme="majorHAnsi" w:cs="Helvetica"/>
          <w:color w:val="000000"/>
          <w:sz w:val="24"/>
          <w:szCs w:val="24"/>
        </w:rPr>
        <w:t>Aus dieser Motivation heraus hat sich ein Entwicklungsprogramm formiert, das nach einer Pilotphase im Jahr 2014 nun seit Dezember 2016 mit dem offiziellen Programm läuft. Landesstatthalter Karlheinz Rüdisser: „Mit 'Gastgeben auf Vorarlberger Art' ist es gelungen, die Tourismusstrategie 2020 auf die Betriebsebene auszurollen und mit den Gastgebern in einen gegenseitigen Austausch zu kommen.“</w:t>
      </w:r>
    </w:p>
    <w:p w:rsidR="004C4A02" w:rsidRPr="004C4A02" w:rsidRDefault="004C4A02">
      <w:pPr>
        <w:spacing w:after="450" w:line="276" w:lineRule="auto"/>
        <w:rPr>
          <w:b/>
        </w:rPr>
      </w:pPr>
      <w:r w:rsidRPr="004C4A02">
        <w:rPr>
          <w:rFonts w:asciiTheme="majorHAnsi" w:hAnsiTheme="majorHAnsi" w:cs="Helvetica"/>
          <w:b/>
          <w:color w:val="000000"/>
          <w:sz w:val="24"/>
          <w:szCs w:val="24"/>
        </w:rPr>
        <w:t>Schlüsselprojekt der Tourismusstrategie</w:t>
      </w:r>
    </w:p>
    <w:p w:rsidR="009D510A" w:rsidRDefault="00CD74F4">
      <w:pPr>
        <w:spacing w:after="450" w:line="276" w:lineRule="auto"/>
      </w:pPr>
      <w:r>
        <w:rPr>
          <w:rFonts w:asciiTheme="majorHAnsi" w:hAnsiTheme="majorHAnsi" w:cs="Helvetica"/>
          <w:color w:val="000000"/>
          <w:sz w:val="24"/>
          <w:szCs w:val="24"/>
        </w:rPr>
        <w:t xml:space="preserve">Auch für Wirtschaftskammerpräsident Hans-Peter Metzler ist „Gastgeben auf Vorarlberger Art“ ein Schlüsselprojekt der Tourismusstrategie. „Wir möchten Betriebe ansprechen, die die Tourismusstrategie in ihrem Bereich umsetzen wollen und sich  zu Regionalität, Gastfreundschaft, Nachhaltigkeit und Vernetzung bekennen.“ </w:t>
      </w:r>
    </w:p>
    <w:p w:rsidR="009D510A" w:rsidRDefault="009D510A">
      <w:pPr>
        <w:spacing w:after="450" w:line="276" w:lineRule="auto"/>
        <w:rPr>
          <w:rFonts w:asciiTheme="majorHAnsi" w:hAnsiTheme="majorHAnsi" w:cs="Helvetica"/>
          <w:color w:val="000000"/>
          <w:sz w:val="24"/>
          <w:szCs w:val="24"/>
        </w:rPr>
      </w:pPr>
    </w:p>
    <w:p w:rsidR="009D510A" w:rsidRDefault="009D510A">
      <w:pPr>
        <w:spacing w:after="450" w:line="276" w:lineRule="auto"/>
        <w:rPr>
          <w:rFonts w:asciiTheme="majorHAnsi" w:hAnsiTheme="majorHAnsi" w:cs="Helvetica"/>
          <w:color w:val="000000"/>
          <w:sz w:val="24"/>
          <w:szCs w:val="24"/>
        </w:rPr>
      </w:pPr>
    </w:p>
    <w:p w:rsidR="009D510A" w:rsidRDefault="009D510A">
      <w:pPr>
        <w:spacing w:after="450" w:line="276" w:lineRule="auto"/>
        <w:rPr>
          <w:rFonts w:asciiTheme="majorHAnsi" w:hAnsiTheme="majorHAnsi" w:cs="Helvetica"/>
          <w:color w:val="000000"/>
          <w:sz w:val="24"/>
          <w:szCs w:val="24"/>
        </w:rPr>
      </w:pPr>
    </w:p>
    <w:p w:rsidR="004C4A02" w:rsidRPr="004C4A02" w:rsidRDefault="0047595F">
      <w:pPr>
        <w:spacing w:after="450" w:line="276" w:lineRule="auto"/>
        <w:rPr>
          <w:rFonts w:asciiTheme="majorHAnsi" w:hAnsiTheme="majorHAnsi" w:cs="Helvetica"/>
          <w:color w:val="000000"/>
          <w:sz w:val="24"/>
          <w:szCs w:val="24"/>
        </w:rPr>
      </w:pPr>
      <w:r>
        <w:rPr>
          <w:rFonts w:asciiTheme="majorHAnsi" w:hAnsiTheme="majorHAnsi" w:cs="Helvetica"/>
          <w:color w:val="000000"/>
          <w:sz w:val="24"/>
          <w:szCs w:val="24"/>
        </w:rPr>
        <w:t>Gute 5</w:t>
      </w:r>
      <w:r w:rsidR="00CD74F4">
        <w:rPr>
          <w:rFonts w:asciiTheme="majorHAnsi" w:hAnsiTheme="majorHAnsi" w:cs="Helvetica"/>
          <w:color w:val="000000"/>
          <w:sz w:val="24"/>
          <w:szCs w:val="24"/>
        </w:rPr>
        <w:t xml:space="preserve">0 Mitglieder zählt das Netzwerk bereits. Die Vorarlberg Tourismus GmbH als Träger betreut das Programm in der Organisation und in der Kommunikation. „Inhaltlich ist es aber ein Programm von Gastgebern für Gastgeber“, betont Dir. Christian Schützinger. Sinn und Zweck sei es, die Vorzüge der Vorarlberger Lebensart zum Ausdruck zu bringen. „Die Vorarlberger Art zeigt sich in der Kultur, im Handwerk, in der Kochkunst, in der Landwirtschaft sowie in der Freude am Bergerlebnis und der Erfahrung des alpinen Lebensraumes“, so Schützinger. </w:t>
      </w:r>
    </w:p>
    <w:p w:rsidR="009D510A" w:rsidRDefault="00CD74F4">
      <w:pPr>
        <w:spacing w:after="450" w:line="276" w:lineRule="auto"/>
      </w:pPr>
      <w:r>
        <w:rPr>
          <w:rFonts w:asciiTheme="majorHAnsi" w:hAnsiTheme="majorHAnsi" w:cs="Helvetica"/>
          <w:color w:val="000000"/>
          <w:sz w:val="24"/>
          <w:szCs w:val="24"/>
        </w:rPr>
        <w:t xml:space="preserve">„Gastgeben auf Vorarlberger Art“ fördert die individuelle Entwicklung der einzelnen Betriebe. Für die Qualitätssicherung ist ein Steuerungskreis zuständig. Jutta Frick (Gesundhotel Bad </w:t>
      </w:r>
      <w:proofErr w:type="spellStart"/>
      <w:r>
        <w:rPr>
          <w:rFonts w:asciiTheme="majorHAnsi" w:hAnsiTheme="majorHAnsi" w:cs="Helvetica"/>
          <w:color w:val="000000"/>
          <w:sz w:val="24"/>
          <w:szCs w:val="24"/>
        </w:rPr>
        <w:t>Reuthe</w:t>
      </w:r>
      <w:proofErr w:type="spellEnd"/>
      <w:r>
        <w:rPr>
          <w:rFonts w:asciiTheme="majorHAnsi" w:hAnsiTheme="majorHAnsi" w:cs="Helvetica"/>
          <w:color w:val="000000"/>
          <w:sz w:val="24"/>
          <w:szCs w:val="24"/>
        </w:rPr>
        <w:t xml:space="preserve">), Dietmar </w:t>
      </w:r>
      <w:proofErr w:type="spellStart"/>
      <w:r>
        <w:rPr>
          <w:rFonts w:asciiTheme="majorHAnsi" w:hAnsiTheme="majorHAnsi" w:cs="Helvetica"/>
          <w:color w:val="000000"/>
          <w:sz w:val="24"/>
          <w:szCs w:val="24"/>
        </w:rPr>
        <w:t>Nußbaumer</w:t>
      </w:r>
      <w:proofErr w:type="spellEnd"/>
      <w:r>
        <w:rPr>
          <w:rFonts w:asciiTheme="majorHAnsi" w:hAnsiTheme="majorHAnsi" w:cs="Helvetica"/>
          <w:color w:val="000000"/>
          <w:sz w:val="24"/>
          <w:szCs w:val="24"/>
        </w:rPr>
        <w:t xml:space="preserve"> (Hotel Gasthof Krone in Hittisau), Bertram </w:t>
      </w:r>
      <w:proofErr w:type="spellStart"/>
      <w:r>
        <w:rPr>
          <w:rFonts w:asciiTheme="majorHAnsi" w:hAnsiTheme="majorHAnsi" w:cs="Helvetica"/>
          <w:color w:val="000000"/>
          <w:sz w:val="24"/>
          <w:szCs w:val="24"/>
        </w:rPr>
        <w:t>Rhomberg</w:t>
      </w:r>
      <w:proofErr w:type="spellEnd"/>
      <w:r>
        <w:rPr>
          <w:rFonts w:asciiTheme="majorHAnsi" w:hAnsiTheme="majorHAnsi" w:cs="Helvetica"/>
          <w:color w:val="000000"/>
          <w:sz w:val="24"/>
          <w:szCs w:val="24"/>
        </w:rPr>
        <w:t xml:space="preserve"> (Hotel Madrisa in Gargellen) sowie Christian Schützinger (Vorarlberg Tourismus) wurden dafür bestellt.</w:t>
      </w:r>
    </w:p>
    <w:p w:rsidR="009D510A" w:rsidRDefault="00CD74F4">
      <w:pPr>
        <w:spacing w:after="450" w:line="276" w:lineRule="auto"/>
        <w:rPr>
          <w:rFonts w:asciiTheme="majorHAnsi" w:hAnsiTheme="majorHAnsi" w:cs="Helvetica"/>
          <w:color w:val="000000"/>
          <w:sz w:val="24"/>
          <w:szCs w:val="24"/>
        </w:rPr>
      </w:pPr>
      <w:r>
        <w:rPr>
          <w:rFonts w:asciiTheme="majorHAnsi" w:hAnsiTheme="majorHAnsi" w:cs="Helvetica"/>
          <w:color w:val="000000"/>
          <w:sz w:val="24"/>
          <w:szCs w:val="24"/>
        </w:rPr>
        <w:t xml:space="preserve">Jutta Frick: „Als Mitinitiatorin der Tourismusstrategie ist es mir ein Anliegen, dass Qualität und Innovation auch künftig die Grundlage für den Erfolg der Vorarlberger Tourismuswirtschaft sind.“ Die individuelle Umsetzung dieses Anspruchs sei durch GVA gegeben. </w:t>
      </w:r>
    </w:p>
    <w:p w:rsidR="004C4A02" w:rsidRPr="004C4A02" w:rsidRDefault="004C4A02">
      <w:pPr>
        <w:spacing w:after="450" w:line="276" w:lineRule="auto"/>
        <w:rPr>
          <w:b/>
        </w:rPr>
      </w:pPr>
      <w:r w:rsidRPr="004C4A02">
        <w:rPr>
          <w:rFonts w:asciiTheme="majorHAnsi" w:hAnsiTheme="majorHAnsi" w:cs="Helvetica"/>
          <w:b/>
          <w:color w:val="000000"/>
          <w:sz w:val="24"/>
          <w:szCs w:val="24"/>
        </w:rPr>
        <w:t>Gegenseitiger Austausch wirkt unterstützend</w:t>
      </w:r>
    </w:p>
    <w:p w:rsidR="009D510A" w:rsidRDefault="00CD74F4">
      <w:pPr>
        <w:spacing w:after="450" w:line="276" w:lineRule="auto"/>
      </w:pPr>
      <w:r>
        <w:rPr>
          <w:rFonts w:asciiTheme="majorHAnsi" w:hAnsiTheme="majorHAnsi" w:cs="Helvetica"/>
          <w:color w:val="000000"/>
          <w:sz w:val="24"/>
          <w:szCs w:val="24"/>
        </w:rPr>
        <w:t xml:space="preserve">Der gegenseitige Austausch im GVA-Netzwerk helfe oft, Ideen, die schon länger im Kopf sind, anzupacken und umzusetzen. In verschiedenen Formaten und mit verschiedenen Instrumenten kann GVA hier unterstützend wirken. </w:t>
      </w:r>
      <w:r w:rsidR="00955D88">
        <w:rPr>
          <w:rFonts w:asciiTheme="majorHAnsi" w:hAnsiTheme="majorHAnsi" w:cs="Helvetica"/>
          <w:color w:val="000000"/>
          <w:sz w:val="24"/>
          <w:szCs w:val="24"/>
        </w:rPr>
        <w:t>Der „Check Strategie 2020“ mit der Web-Analyse und der Mentoren-Analyse, ERFA-Treffen</w:t>
      </w:r>
      <w:r>
        <w:rPr>
          <w:rFonts w:asciiTheme="majorHAnsi" w:hAnsiTheme="majorHAnsi" w:cs="Helvetica"/>
          <w:color w:val="000000"/>
          <w:sz w:val="24"/>
          <w:szCs w:val="24"/>
        </w:rPr>
        <w:t xml:space="preserve"> und</w:t>
      </w:r>
      <w:r w:rsidR="00955D88">
        <w:rPr>
          <w:rFonts w:asciiTheme="majorHAnsi" w:hAnsiTheme="majorHAnsi" w:cs="Helvetica"/>
          <w:color w:val="000000"/>
          <w:sz w:val="24"/>
          <w:szCs w:val="24"/>
        </w:rPr>
        <w:t xml:space="preserve"> Fachworkshops sind neben dem Symposion Lernangebote, die nach einem Einstiegsworkshop und einer Selbsteinschätzung genutzt werden können. </w:t>
      </w:r>
    </w:p>
    <w:p w:rsidR="000B0EB7" w:rsidRDefault="00955D88">
      <w:pPr>
        <w:spacing w:after="450" w:line="276" w:lineRule="auto"/>
        <w:rPr>
          <w:rFonts w:asciiTheme="majorHAnsi" w:hAnsiTheme="majorHAnsi" w:cs="Helvetica"/>
          <w:color w:val="000000"/>
          <w:sz w:val="24"/>
          <w:szCs w:val="24"/>
        </w:rPr>
      </w:pPr>
      <w:r>
        <w:rPr>
          <w:rFonts w:asciiTheme="majorHAnsi" w:hAnsiTheme="majorHAnsi" w:cs="Helvetica"/>
          <w:color w:val="000000"/>
          <w:sz w:val="24"/>
          <w:szCs w:val="24"/>
        </w:rPr>
        <w:t xml:space="preserve">Betriebe, die </w:t>
      </w:r>
      <w:r w:rsidR="00003453">
        <w:rPr>
          <w:rFonts w:asciiTheme="majorHAnsi" w:hAnsiTheme="majorHAnsi" w:cs="Helvetica"/>
          <w:color w:val="000000"/>
          <w:sz w:val="24"/>
          <w:szCs w:val="24"/>
        </w:rPr>
        <w:t>angeregt wurden, ein</w:t>
      </w:r>
      <w:r>
        <w:rPr>
          <w:rFonts w:asciiTheme="majorHAnsi" w:hAnsiTheme="majorHAnsi" w:cs="Helvetica"/>
          <w:color w:val="000000"/>
          <w:sz w:val="24"/>
          <w:szCs w:val="24"/>
        </w:rPr>
        <w:t xml:space="preserve"> Projekt </w:t>
      </w:r>
      <w:r w:rsidR="00003453">
        <w:rPr>
          <w:rFonts w:asciiTheme="majorHAnsi" w:hAnsiTheme="majorHAnsi" w:cs="Helvetica"/>
          <w:color w:val="000000"/>
          <w:sz w:val="24"/>
          <w:szCs w:val="24"/>
        </w:rPr>
        <w:t xml:space="preserve">im Sinne der Tourismusstrategie 2020 </w:t>
      </w:r>
      <w:r>
        <w:rPr>
          <w:rFonts w:asciiTheme="majorHAnsi" w:hAnsiTheme="majorHAnsi" w:cs="Helvetica"/>
          <w:color w:val="000000"/>
          <w:sz w:val="24"/>
          <w:szCs w:val="24"/>
        </w:rPr>
        <w:t>um</w:t>
      </w:r>
      <w:r w:rsidR="00003453">
        <w:rPr>
          <w:rFonts w:asciiTheme="majorHAnsi" w:hAnsiTheme="majorHAnsi" w:cs="Helvetica"/>
          <w:color w:val="000000"/>
          <w:sz w:val="24"/>
          <w:szCs w:val="24"/>
        </w:rPr>
        <w:t>zu</w:t>
      </w:r>
      <w:r>
        <w:rPr>
          <w:rFonts w:asciiTheme="majorHAnsi" w:hAnsiTheme="majorHAnsi" w:cs="Helvetica"/>
          <w:color w:val="000000"/>
          <w:sz w:val="24"/>
          <w:szCs w:val="24"/>
        </w:rPr>
        <w:t>setzen, erhalten eine GVA-Projektbestätigung. In diesem Jahr w</w:t>
      </w:r>
      <w:r w:rsidR="000B0EB7">
        <w:rPr>
          <w:rFonts w:asciiTheme="majorHAnsi" w:hAnsiTheme="majorHAnsi" w:cs="Helvetica"/>
          <w:color w:val="000000"/>
          <w:sz w:val="24"/>
          <w:szCs w:val="24"/>
        </w:rPr>
        <w:t>erden</w:t>
      </w:r>
      <w:r>
        <w:rPr>
          <w:rFonts w:asciiTheme="majorHAnsi" w:hAnsiTheme="majorHAnsi" w:cs="Helvetica"/>
          <w:color w:val="000000"/>
          <w:sz w:val="24"/>
          <w:szCs w:val="24"/>
        </w:rPr>
        <w:t xml:space="preserve"> </w:t>
      </w:r>
      <w:r w:rsidR="000B0EB7">
        <w:rPr>
          <w:rFonts w:asciiTheme="majorHAnsi" w:hAnsiTheme="majorHAnsi" w:cs="Helvetica"/>
          <w:color w:val="000000"/>
          <w:sz w:val="24"/>
          <w:szCs w:val="24"/>
        </w:rPr>
        <w:t xml:space="preserve">das Hotel Schwärzler in Bregenz und </w:t>
      </w:r>
      <w:r w:rsidR="004C4A02">
        <w:rPr>
          <w:rFonts w:asciiTheme="majorHAnsi" w:hAnsiTheme="majorHAnsi" w:cs="Helvetica"/>
          <w:color w:val="000000"/>
          <w:sz w:val="24"/>
          <w:szCs w:val="24"/>
        </w:rPr>
        <w:t xml:space="preserve">der Gasthof </w:t>
      </w:r>
      <w:r w:rsidR="00CD74F4">
        <w:rPr>
          <w:rFonts w:asciiTheme="majorHAnsi" w:hAnsiTheme="majorHAnsi" w:cs="Helvetica"/>
          <w:color w:val="000000"/>
          <w:sz w:val="24"/>
          <w:szCs w:val="24"/>
        </w:rPr>
        <w:t xml:space="preserve"> Rössle in Braz</w:t>
      </w:r>
      <w:r w:rsidR="004C4A02">
        <w:rPr>
          <w:rFonts w:asciiTheme="majorHAnsi" w:hAnsiTheme="majorHAnsi" w:cs="Helvetica"/>
          <w:color w:val="000000"/>
          <w:sz w:val="24"/>
          <w:szCs w:val="24"/>
        </w:rPr>
        <w:t xml:space="preserve"> beim Symposion</w:t>
      </w:r>
      <w:r w:rsidR="00CD74F4">
        <w:rPr>
          <w:rFonts w:asciiTheme="majorHAnsi" w:hAnsiTheme="majorHAnsi" w:cs="Helvetica"/>
          <w:color w:val="000000"/>
          <w:sz w:val="24"/>
          <w:szCs w:val="24"/>
        </w:rPr>
        <w:t xml:space="preserve"> </w:t>
      </w:r>
      <w:r w:rsidR="004C4A02">
        <w:rPr>
          <w:rFonts w:asciiTheme="majorHAnsi" w:hAnsiTheme="majorHAnsi" w:cs="Helvetica"/>
          <w:color w:val="000000"/>
          <w:sz w:val="24"/>
          <w:szCs w:val="24"/>
        </w:rPr>
        <w:t xml:space="preserve">dafür gewürdigt. </w:t>
      </w:r>
      <w:r w:rsidR="00CD74F4">
        <w:rPr>
          <w:rFonts w:asciiTheme="majorHAnsi" w:hAnsiTheme="majorHAnsi" w:cs="Helvetica"/>
          <w:color w:val="000000"/>
          <w:sz w:val="24"/>
          <w:szCs w:val="24"/>
        </w:rPr>
        <w:t xml:space="preserve"> </w:t>
      </w:r>
      <w:r w:rsidR="000B0EB7">
        <w:rPr>
          <w:rFonts w:asciiTheme="majorHAnsi" w:hAnsiTheme="majorHAnsi" w:cs="Helvetica"/>
          <w:color w:val="000000"/>
          <w:sz w:val="24"/>
          <w:szCs w:val="24"/>
        </w:rPr>
        <w:t>Bei le</w:t>
      </w:r>
      <w:bookmarkStart w:id="0" w:name="_GoBack"/>
      <w:bookmarkEnd w:id="0"/>
      <w:r w:rsidR="000B0EB7">
        <w:rPr>
          <w:rFonts w:asciiTheme="majorHAnsi" w:hAnsiTheme="majorHAnsi" w:cs="Helvetica"/>
          <w:color w:val="000000"/>
          <w:sz w:val="24"/>
          <w:szCs w:val="24"/>
        </w:rPr>
        <w:t>tzterem sei das</w:t>
      </w:r>
      <w:r w:rsidR="004C4A02">
        <w:rPr>
          <w:rFonts w:asciiTheme="majorHAnsi" w:hAnsiTheme="majorHAnsi" w:cs="Helvetica"/>
          <w:color w:val="000000"/>
          <w:sz w:val="24"/>
          <w:szCs w:val="24"/>
        </w:rPr>
        <w:t xml:space="preserve"> Netzwerk „Gastgeben auf Vorarlberger Art“ und die</w:t>
      </w:r>
      <w:r w:rsidR="00CD74F4">
        <w:rPr>
          <w:rFonts w:asciiTheme="majorHAnsi" w:hAnsiTheme="majorHAnsi" w:cs="Helvetica"/>
          <w:color w:val="000000"/>
          <w:sz w:val="24"/>
          <w:szCs w:val="24"/>
        </w:rPr>
        <w:t xml:space="preserve"> Außensicht des Mentoren-Teams</w:t>
      </w:r>
      <w:r w:rsidR="004C4A02">
        <w:rPr>
          <w:rFonts w:asciiTheme="majorHAnsi" w:hAnsiTheme="majorHAnsi" w:cs="Helvetica"/>
          <w:color w:val="000000"/>
          <w:sz w:val="24"/>
          <w:szCs w:val="24"/>
        </w:rPr>
        <w:t xml:space="preserve"> eine große Motivation gewesen, </w:t>
      </w:r>
    </w:p>
    <w:p w:rsidR="000B0EB7" w:rsidRDefault="000B0EB7">
      <w:pPr>
        <w:spacing w:after="450" w:line="276" w:lineRule="auto"/>
        <w:rPr>
          <w:rFonts w:asciiTheme="majorHAnsi" w:hAnsiTheme="majorHAnsi" w:cs="Helvetica"/>
          <w:color w:val="000000"/>
          <w:sz w:val="24"/>
          <w:szCs w:val="24"/>
        </w:rPr>
      </w:pPr>
    </w:p>
    <w:p w:rsidR="000B0EB7" w:rsidRDefault="000B0EB7">
      <w:pPr>
        <w:spacing w:after="450" w:line="276" w:lineRule="auto"/>
        <w:rPr>
          <w:rFonts w:asciiTheme="majorHAnsi" w:hAnsiTheme="majorHAnsi" w:cs="Helvetica"/>
          <w:color w:val="000000"/>
          <w:sz w:val="24"/>
          <w:szCs w:val="24"/>
        </w:rPr>
      </w:pPr>
    </w:p>
    <w:p w:rsidR="004C4A02" w:rsidRDefault="004C4A02">
      <w:pPr>
        <w:spacing w:after="450" w:line="276" w:lineRule="auto"/>
        <w:rPr>
          <w:rFonts w:asciiTheme="majorHAnsi" w:hAnsiTheme="majorHAnsi" w:cs="Helvetica"/>
          <w:color w:val="000000"/>
          <w:sz w:val="24"/>
          <w:szCs w:val="24"/>
        </w:rPr>
      </w:pPr>
      <w:r>
        <w:rPr>
          <w:rFonts w:asciiTheme="majorHAnsi" w:hAnsiTheme="majorHAnsi" w:cs="Helvetica"/>
          <w:color w:val="000000"/>
          <w:sz w:val="24"/>
          <w:szCs w:val="24"/>
        </w:rPr>
        <w:t>die sanfte Renovierung der zehn Zimmer sowie d</w:t>
      </w:r>
      <w:r w:rsidR="00CD74F4">
        <w:rPr>
          <w:rFonts w:asciiTheme="majorHAnsi" w:hAnsiTheme="majorHAnsi" w:cs="Helvetica"/>
          <w:color w:val="000000"/>
          <w:sz w:val="24"/>
          <w:szCs w:val="24"/>
        </w:rPr>
        <w:t>en</w:t>
      </w:r>
      <w:r>
        <w:rPr>
          <w:rFonts w:asciiTheme="majorHAnsi" w:hAnsiTheme="majorHAnsi" w:cs="Helvetica"/>
          <w:color w:val="000000"/>
          <w:sz w:val="24"/>
          <w:szCs w:val="24"/>
        </w:rPr>
        <w:t xml:space="preserve"> Ausbau der einstigen Pferdewechselstation zu einem zeitgemäßen Ort des Auftankens, anzupacken.</w:t>
      </w:r>
    </w:p>
    <w:p w:rsidR="009D510A" w:rsidRDefault="002A5506">
      <w:pPr>
        <w:spacing w:after="450" w:line="276" w:lineRule="auto"/>
        <w:rPr>
          <w:rFonts w:asciiTheme="majorHAnsi" w:hAnsiTheme="majorHAnsi" w:cs="Helvetica"/>
          <w:color w:val="000000"/>
          <w:sz w:val="24"/>
          <w:szCs w:val="24"/>
        </w:rPr>
      </w:pPr>
      <w:r>
        <w:rPr>
          <w:rFonts w:asciiTheme="majorHAnsi" w:hAnsiTheme="majorHAnsi" w:cs="Helvetica"/>
          <w:color w:val="000000"/>
          <w:sz w:val="24"/>
          <w:szCs w:val="24"/>
        </w:rPr>
        <w:t xml:space="preserve">Formen des Zusammenarbeitens </w:t>
      </w:r>
      <w:r w:rsidR="00CD74F4">
        <w:rPr>
          <w:rFonts w:asciiTheme="majorHAnsi" w:hAnsiTheme="majorHAnsi" w:cs="Helvetica"/>
          <w:color w:val="000000"/>
          <w:sz w:val="24"/>
          <w:szCs w:val="24"/>
        </w:rPr>
        <w:t>ermöglicht das GVA-Netzwerk in unterschiedlichen Formaten. Einen ähnlichen Ansatz hat man auch im</w:t>
      </w:r>
      <w:r>
        <w:rPr>
          <w:rFonts w:asciiTheme="majorHAnsi" w:hAnsiTheme="majorHAnsi" w:cs="Helvetica"/>
          <w:color w:val="000000"/>
          <w:sz w:val="24"/>
          <w:szCs w:val="24"/>
        </w:rPr>
        <w:t xml:space="preserve"> Büro für Zukunftsfragen im Amt der Vorarlberger Landesregierung. „Ohne Kooperation gibt es keine Zukunftsfähigkeit“, so Kriemhild Büchel-</w:t>
      </w:r>
      <w:proofErr w:type="spellStart"/>
      <w:r>
        <w:rPr>
          <w:rFonts w:asciiTheme="majorHAnsi" w:hAnsiTheme="majorHAnsi" w:cs="Helvetica"/>
          <w:color w:val="000000"/>
          <w:sz w:val="24"/>
          <w:szCs w:val="24"/>
        </w:rPr>
        <w:t>Kapeller</w:t>
      </w:r>
      <w:proofErr w:type="spellEnd"/>
      <w:r>
        <w:rPr>
          <w:rFonts w:asciiTheme="majorHAnsi" w:hAnsiTheme="majorHAnsi" w:cs="Helvetica"/>
          <w:color w:val="000000"/>
          <w:sz w:val="24"/>
          <w:szCs w:val="24"/>
        </w:rPr>
        <w:t>, die beim Symposion einen Impulsvortrag hält. „Wenn sich die Welt immer schneller dreht, die Komplexität und der Vernetzungsgrad steigen, haben nur jene Betriebe eine nachhaltige Zukunftschance, die zu ehrlicher Kooperation</w:t>
      </w:r>
      <w:r w:rsidR="004C4A02">
        <w:rPr>
          <w:rFonts w:asciiTheme="majorHAnsi" w:hAnsiTheme="majorHAnsi" w:cs="Helvetica"/>
          <w:color w:val="000000"/>
          <w:sz w:val="24"/>
          <w:szCs w:val="24"/>
        </w:rPr>
        <w:t xml:space="preserve"> </w:t>
      </w:r>
      <w:r>
        <w:rPr>
          <w:rFonts w:asciiTheme="majorHAnsi" w:hAnsiTheme="majorHAnsi" w:cs="Helvetica"/>
          <w:color w:val="000000"/>
          <w:sz w:val="24"/>
          <w:szCs w:val="24"/>
        </w:rPr>
        <w:t>fähig sind.“</w:t>
      </w:r>
    </w:p>
    <w:p w:rsidR="0047595F" w:rsidRPr="0047595F" w:rsidRDefault="0047595F">
      <w:pPr>
        <w:spacing w:after="450" w:line="276" w:lineRule="auto"/>
        <w:rPr>
          <w:rFonts w:asciiTheme="majorHAnsi" w:hAnsiTheme="majorHAnsi" w:cs="Helvetica"/>
          <w:b/>
          <w:color w:val="000000"/>
          <w:sz w:val="24"/>
          <w:szCs w:val="24"/>
        </w:rPr>
      </w:pPr>
      <w:r w:rsidRPr="0047595F">
        <w:rPr>
          <w:rFonts w:asciiTheme="majorHAnsi" w:hAnsiTheme="majorHAnsi" w:cs="Helvetica"/>
          <w:b/>
          <w:color w:val="000000"/>
          <w:sz w:val="24"/>
          <w:szCs w:val="24"/>
        </w:rPr>
        <w:t>Nachha</w:t>
      </w:r>
      <w:r>
        <w:rPr>
          <w:rFonts w:asciiTheme="majorHAnsi" w:hAnsiTheme="majorHAnsi" w:cs="Helvetica"/>
          <w:b/>
          <w:color w:val="000000"/>
          <w:sz w:val="24"/>
          <w:szCs w:val="24"/>
        </w:rPr>
        <w:t>ltigkeit auf</w:t>
      </w:r>
      <w:r w:rsidRPr="0047595F">
        <w:rPr>
          <w:rFonts w:asciiTheme="majorHAnsi" w:hAnsiTheme="majorHAnsi" w:cs="Helvetica"/>
          <w:b/>
          <w:color w:val="000000"/>
          <w:sz w:val="24"/>
          <w:szCs w:val="24"/>
        </w:rPr>
        <w:t xml:space="preserve"> verschiedenen Ebenen</w:t>
      </w:r>
    </w:p>
    <w:p w:rsidR="009D510A" w:rsidRPr="00AD6999" w:rsidRDefault="007610A1" w:rsidP="00AD6999">
      <w:pPr>
        <w:spacing w:after="450" w:line="276" w:lineRule="auto"/>
        <w:rPr>
          <w:rFonts w:asciiTheme="majorHAnsi" w:hAnsiTheme="majorHAnsi" w:cs="Helvetica"/>
          <w:color w:val="000000"/>
          <w:sz w:val="24"/>
          <w:szCs w:val="24"/>
        </w:rPr>
      </w:pPr>
      <w:r>
        <w:rPr>
          <w:rFonts w:asciiTheme="majorHAnsi" w:hAnsiTheme="majorHAnsi" w:cs="Helvetica"/>
          <w:color w:val="000000"/>
          <w:sz w:val="24"/>
          <w:szCs w:val="24"/>
        </w:rPr>
        <w:t xml:space="preserve">Auch für </w:t>
      </w:r>
      <w:r w:rsidR="00AD6999">
        <w:rPr>
          <w:rFonts w:asciiTheme="majorHAnsi" w:hAnsiTheme="majorHAnsi" w:cs="Helvetica"/>
          <w:color w:val="000000"/>
          <w:sz w:val="24"/>
          <w:szCs w:val="24"/>
        </w:rPr>
        <w:t xml:space="preserve">GVA-Steuerungskreismitglied </w:t>
      </w:r>
      <w:r>
        <w:rPr>
          <w:rFonts w:asciiTheme="majorHAnsi" w:hAnsiTheme="majorHAnsi" w:cs="Helvetica"/>
          <w:color w:val="000000"/>
          <w:sz w:val="24"/>
          <w:szCs w:val="24"/>
        </w:rPr>
        <w:t xml:space="preserve">Dietmar </w:t>
      </w:r>
      <w:proofErr w:type="spellStart"/>
      <w:r>
        <w:rPr>
          <w:rFonts w:asciiTheme="majorHAnsi" w:hAnsiTheme="majorHAnsi" w:cs="Helvetica"/>
          <w:color w:val="000000"/>
          <w:sz w:val="24"/>
          <w:szCs w:val="24"/>
        </w:rPr>
        <w:t>Nußbaumer</w:t>
      </w:r>
      <w:proofErr w:type="spellEnd"/>
      <w:r>
        <w:rPr>
          <w:rFonts w:asciiTheme="majorHAnsi" w:hAnsiTheme="majorHAnsi" w:cs="Helvetica"/>
          <w:color w:val="000000"/>
          <w:sz w:val="24"/>
          <w:szCs w:val="24"/>
        </w:rPr>
        <w:t xml:space="preserve"> vom Hotel Gasthof Krone in Hittisau sind Kooperationen mit </w:t>
      </w:r>
      <w:r w:rsidR="00AD6999">
        <w:rPr>
          <w:rFonts w:asciiTheme="majorHAnsi" w:hAnsiTheme="majorHAnsi" w:cs="Helvetica"/>
          <w:color w:val="000000"/>
          <w:sz w:val="24"/>
          <w:szCs w:val="24"/>
        </w:rPr>
        <w:t>anderen Branchen der Region Basis für nachhaltiges Wirtschaften. Dies zeigte er etwa im Projekt Werkraum Krone oder mit dem Erhalt des Österreichischen Umweltzeichens für sein Unternehmen. „</w:t>
      </w:r>
      <w:r w:rsidR="00CD74F4">
        <w:rPr>
          <w:rFonts w:asciiTheme="majorHAnsi" w:hAnsiTheme="majorHAnsi" w:cs="AkkoPro-Light"/>
          <w:sz w:val="24"/>
          <w:szCs w:val="24"/>
        </w:rPr>
        <w:t>Vorarlberg ist klein genug, um sich auf kurzem Weg zu vernetzen und groß genug, um Innovationen zu entwickeln und rasch umzusetzen</w:t>
      </w:r>
      <w:r w:rsidR="00AD6999">
        <w:rPr>
          <w:rFonts w:asciiTheme="majorHAnsi" w:hAnsiTheme="majorHAnsi" w:cs="AkkoPro-Light"/>
          <w:sz w:val="24"/>
          <w:szCs w:val="24"/>
        </w:rPr>
        <w:t xml:space="preserve">“, so </w:t>
      </w:r>
      <w:proofErr w:type="spellStart"/>
      <w:r w:rsidR="00AD6999">
        <w:rPr>
          <w:rFonts w:asciiTheme="majorHAnsi" w:hAnsiTheme="majorHAnsi" w:cs="AkkoPro-Light"/>
          <w:sz w:val="24"/>
          <w:szCs w:val="24"/>
        </w:rPr>
        <w:t>Nußbaumer</w:t>
      </w:r>
      <w:proofErr w:type="spellEnd"/>
      <w:r w:rsidR="00CD74F4">
        <w:rPr>
          <w:rFonts w:asciiTheme="majorHAnsi" w:hAnsiTheme="majorHAnsi" w:cs="AkkoPro-Light"/>
          <w:sz w:val="24"/>
          <w:szCs w:val="24"/>
        </w:rPr>
        <w:t>.</w:t>
      </w:r>
    </w:p>
    <w:p w:rsidR="009D510A" w:rsidRDefault="00AD6999">
      <w:pPr>
        <w:spacing w:line="276" w:lineRule="auto"/>
        <w:rPr>
          <w:rFonts w:asciiTheme="majorHAnsi" w:hAnsiTheme="majorHAnsi" w:cs="AkkoPro-Light"/>
          <w:sz w:val="24"/>
          <w:szCs w:val="24"/>
        </w:rPr>
      </w:pPr>
      <w:r w:rsidRPr="00AD6999">
        <w:rPr>
          <w:rFonts w:asciiTheme="majorHAnsi" w:hAnsiTheme="majorHAnsi" w:cs="AkkoPro-Light"/>
          <w:sz w:val="24"/>
          <w:szCs w:val="24"/>
        </w:rPr>
        <w:t xml:space="preserve">Sein Berufskollege Bertram </w:t>
      </w:r>
      <w:proofErr w:type="spellStart"/>
      <w:r w:rsidRPr="00AD6999">
        <w:rPr>
          <w:rFonts w:asciiTheme="majorHAnsi" w:hAnsiTheme="majorHAnsi" w:cs="AkkoPro-Light"/>
          <w:sz w:val="24"/>
          <w:szCs w:val="24"/>
        </w:rPr>
        <w:t>Rhomberg</w:t>
      </w:r>
      <w:proofErr w:type="spellEnd"/>
      <w:r w:rsidRPr="00AD6999">
        <w:rPr>
          <w:rFonts w:asciiTheme="majorHAnsi" w:hAnsiTheme="majorHAnsi" w:cs="AkkoPro-Light"/>
          <w:sz w:val="24"/>
          <w:szCs w:val="24"/>
        </w:rPr>
        <w:t xml:space="preserve"> vom Hotel Madrisa in Gargellen (ebenfalls Mitglied des GVA-Steuerungskreises) betreibt seit 1992 eine biologische Landwirtschaft, wo unter anderem Rindfleisch für die Hotelküche produziert wird.</w:t>
      </w:r>
      <w:r>
        <w:rPr>
          <w:rFonts w:asciiTheme="majorHAnsi" w:hAnsiTheme="majorHAnsi" w:cs="AkkoPro-Light"/>
          <w:sz w:val="24"/>
          <w:szCs w:val="24"/>
        </w:rPr>
        <w:t xml:space="preserve"> </w:t>
      </w:r>
      <w:proofErr w:type="spellStart"/>
      <w:r w:rsidR="008A1ED5">
        <w:rPr>
          <w:rFonts w:asciiTheme="majorHAnsi" w:hAnsiTheme="majorHAnsi" w:cs="AkkoPro-Light"/>
          <w:sz w:val="24"/>
          <w:szCs w:val="24"/>
        </w:rPr>
        <w:t>Rhomberg</w:t>
      </w:r>
      <w:proofErr w:type="spellEnd"/>
      <w:r w:rsidR="008A1ED5">
        <w:rPr>
          <w:rFonts w:asciiTheme="majorHAnsi" w:hAnsiTheme="majorHAnsi" w:cs="AkkoPro-Light"/>
          <w:sz w:val="24"/>
          <w:szCs w:val="24"/>
        </w:rPr>
        <w:t>: „Viele Gastgeber leisten ihren individuellen Beitrag, dass sich das</w:t>
      </w:r>
      <w:r w:rsidR="00CD74F4">
        <w:rPr>
          <w:rFonts w:asciiTheme="majorHAnsi" w:hAnsiTheme="majorHAnsi" w:cs="AkkoPro-Light"/>
          <w:sz w:val="24"/>
          <w:szCs w:val="24"/>
        </w:rPr>
        <w:t xml:space="preserve"> Tourismusland Vorarlberg bis 2020 in den Themen Regionalität, Gastfreundschaft, Nachhaltigkeit und Vernetzung europaweit zu einer</w:t>
      </w:r>
      <w:r w:rsidR="008A1ED5">
        <w:rPr>
          <w:rFonts w:asciiTheme="majorHAnsi" w:hAnsiTheme="majorHAnsi" w:cs="AkkoPro-Light"/>
          <w:sz w:val="24"/>
          <w:szCs w:val="24"/>
        </w:rPr>
        <w:t xml:space="preserve"> vorbildlichen Region entwickelt.“</w:t>
      </w:r>
    </w:p>
    <w:p w:rsidR="009D510A" w:rsidRDefault="009D510A">
      <w:pPr>
        <w:spacing w:line="276" w:lineRule="auto"/>
        <w:rPr>
          <w:rFonts w:asciiTheme="majorHAnsi" w:hAnsiTheme="majorHAnsi" w:cs="AkkoPro-Light"/>
          <w:sz w:val="24"/>
          <w:szCs w:val="24"/>
        </w:rPr>
      </w:pPr>
    </w:p>
    <w:p w:rsidR="0047595F" w:rsidRPr="0047595F" w:rsidRDefault="0047595F">
      <w:pPr>
        <w:pStyle w:val="Kopfzeile"/>
        <w:spacing w:line="276" w:lineRule="auto"/>
        <w:rPr>
          <w:rFonts w:asciiTheme="majorHAnsi" w:hAnsiTheme="majorHAnsi" w:cs="Arial"/>
          <w:b/>
          <w:sz w:val="24"/>
          <w:szCs w:val="24"/>
          <w:lang w:val="en-US"/>
        </w:rPr>
      </w:pPr>
      <w:r w:rsidRPr="0047595F">
        <w:rPr>
          <w:rFonts w:asciiTheme="majorHAnsi" w:hAnsiTheme="majorHAnsi" w:cs="Arial"/>
          <w:b/>
          <w:sz w:val="24"/>
          <w:szCs w:val="24"/>
          <w:lang w:val="en-US"/>
        </w:rPr>
        <w:t xml:space="preserve">Die </w:t>
      </w:r>
      <w:proofErr w:type="spellStart"/>
      <w:r w:rsidRPr="0047595F">
        <w:rPr>
          <w:rFonts w:asciiTheme="majorHAnsi" w:hAnsiTheme="majorHAnsi" w:cs="Arial"/>
          <w:b/>
          <w:sz w:val="24"/>
          <w:szCs w:val="24"/>
          <w:lang w:val="en-US"/>
        </w:rPr>
        <w:t>n</w:t>
      </w:r>
      <w:r w:rsidR="00CD74F4" w:rsidRPr="0047595F">
        <w:rPr>
          <w:rFonts w:asciiTheme="majorHAnsi" w:hAnsiTheme="majorHAnsi" w:cs="Arial"/>
          <w:b/>
          <w:sz w:val="24"/>
          <w:szCs w:val="24"/>
          <w:lang w:val="en-US"/>
        </w:rPr>
        <w:t>ächste</w:t>
      </w:r>
      <w:proofErr w:type="spellEnd"/>
      <w:r w:rsidR="00CD74F4" w:rsidRPr="0047595F">
        <w:rPr>
          <w:rFonts w:asciiTheme="majorHAnsi" w:hAnsiTheme="majorHAnsi" w:cs="Arial"/>
          <w:b/>
          <w:sz w:val="24"/>
          <w:szCs w:val="24"/>
          <w:lang w:val="en-US"/>
        </w:rPr>
        <w:t xml:space="preserve"> </w:t>
      </w:r>
      <w:r w:rsidRPr="0047595F">
        <w:rPr>
          <w:rFonts w:asciiTheme="majorHAnsi" w:hAnsiTheme="majorHAnsi" w:cs="Arial"/>
          <w:b/>
          <w:sz w:val="24"/>
          <w:szCs w:val="24"/>
          <w:lang w:val="en-US"/>
        </w:rPr>
        <w:t>GVA-</w:t>
      </w:r>
      <w:proofErr w:type="spellStart"/>
      <w:r w:rsidR="00CD74F4" w:rsidRPr="0047595F">
        <w:rPr>
          <w:rFonts w:asciiTheme="majorHAnsi" w:hAnsiTheme="majorHAnsi" w:cs="Arial"/>
          <w:b/>
          <w:sz w:val="24"/>
          <w:szCs w:val="24"/>
          <w:lang w:val="en-US"/>
        </w:rPr>
        <w:t>Veranstaltung</w:t>
      </w:r>
      <w:proofErr w:type="spellEnd"/>
      <w:r w:rsidR="00CD74F4" w:rsidRPr="0047595F">
        <w:rPr>
          <w:rFonts w:asciiTheme="majorHAnsi" w:hAnsiTheme="majorHAnsi" w:cs="Arial"/>
          <w:b/>
          <w:sz w:val="24"/>
          <w:szCs w:val="24"/>
          <w:lang w:val="en-US"/>
        </w:rPr>
        <w:t xml:space="preserve">: 19. </w:t>
      </w:r>
      <w:proofErr w:type="spellStart"/>
      <w:r w:rsidR="00CD74F4" w:rsidRPr="0047595F">
        <w:rPr>
          <w:rFonts w:asciiTheme="majorHAnsi" w:hAnsiTheme="majorHAnsi" w:cs="Arial"/>
          <w:b/>
          <w:sz w:val="24"/>
          <w:szCs w:val="24"/>
          <w:lang w:val="en-US"/>
        </w:rPr>
        <w:t>Oktober</w:t>
      </w:r>
      <w:proofErr w:type="spellEnd"/>
      <w:r w:rsidR="00CD74F4" w:rsidRPr="0047595F">
        <w:rPr>
          <w:rFonts w:asciiTheme="majorHAnsi" w:hAnsiTheme="majorHAnsi" w:cs="Arial"/>
          <w:b/>
          <w:sz w:val="24"/>
          <w:szCs w:val="24"/>
          <w:lang w:val="en-US"/>
        </w:rPr>
        <w:t xml:space="preserve"> </w:t>
      </w:r>
      <w:r w:rsidRPr="0047595F">
        <w:rPr>
          <w:rFonts w:asciiTheme="majorHAnsi" w:hAnsiTheme="majorHAnsi" w:cs="Arial"/>
          <w:b/>
          <w:sz w:val="24"/>
          <w:szCs w:val="24"/>
          <w:lang w:val="en-US"/>
        </w:rPr>
        <w:t xml:space="preserve">2017 </w:t>
      </w:r>
      <w:proofErr w:type="spellStart"/>
      <w:r w:rsidR="00CD74F4" w:rsidRPr="0047595F">
        <w:rPr>
          <w:rFonts w:asciiTheme="majorHAnsi" w:hAnsiTheme="majorHAnsi" w:cs="Arial"/>
          <w:b/>
          <w:sz w:val="24"/>
          <w:szCs w:val="24"/>
          <w:lang w:val="en-US"/>
        </w:rPr>
        <w:t>Naturvermittlung</w:t>
      </w:r>
      <w:proofErr w:type="spellEnd"/>
      <w:r w:rsidR="00CD74F4" w:rsidRPr="0047595F">
        <w:rPr>
          <w:rFonts w:asciiTheme="majorHAnsi" w:hAnsiTheme="majorHAnsi" w:cs="Arial"/>
          <w:b/>
          <w:sz w:val="24"/>
          <w:szCs w:val="24"/>
          <w:lang w:val="en-US"/>
        </w:rPr>
        <w:t xml:space="preserve"> </w:t>
      </w:r>
      <w:proofErr w:type="spellStart"/>
      <w:r w:rsidR="00CD74F4" w:rsidRPr="0047595F">
        <w:rPr>
          <w:rFonts w:asciiTheme="majorHAnsi" w:hAnsiTheme="majorHAnsi" w:cs="Arial"/>
          <w:b/>
          <w:sz w:val="24"/>
          <w:szCs w:val="24"/>
          <w:lang w:val="en-US"/>
        </w:rPr>
        <w:t>Nagelfluhkette</w:t>
      </w:r>
      <w:proofErr w:type="spellEnd"/>
      <w:r w:rsidRPr="0047595F">
        <w:rPr>
          <w:rFonts w:asciiTheme="majorHAnsi" w:hAnsiTheme="majorHAnsi" w:cs="Arial"/>
          <w:b/>
          <w:sz w:val="24"/>
          <w:szCs w:val="24"/>
          <w:lang w:val="en-US"/>
        </w:rPr>
        <w:t xml:space="preserve">. </w:t>
      </w:r>
      <w:proofErr w:type="spellStart"/>
      <w:r w:rsidRPr="0047595F">
        <w:rPr>
          <w:rFonts w:asciiTheme="majorHAnsi" w:hAnsiTheme="majorHAnsi" w:cs="Arial"/>
          <w:b/>
          <w:sz w:val="24"/>
          <w:szCs w:val="24"/>
          <w:lang w:val="en-US"/>
        </w:rPr>
        <w:t>Anmeldungen</w:t>
      </w:r>
      <w:proofErr w:type="spellEnd"/>
      <w:r w:rsidRPr="0047595F">
        <w:rPr>
          <w:rFonts w:asciiTheme="majorHAnsi" w:hAnsiTheme="majorHAnsi" w:cs="Arial"/>
          <w:b/>
          <w:sz w:val="24"/>
          <w:szCs w:val="24"/>
          <w:lang w:val="en-US"/>
        </w:rPr>
        <w:t xml:space="preserve"> </w:t>
      </w:r>
      <w:proofErr w:type="spellStart"/>
      <w:r w:rsidRPr="0047595F">
        <w:rPr>
          <w:rFonts w:asciiTheme="majorHAnsi" w:hAnsiTheme="majorHAnsi" w:cs="Arial"/>
          <w:b/>
          <w:sz w:val="24"/>
          <w:szCs w:val="24"/>
          <w:lang w:val="en-US"/>
        </w:rPr>
        <w:t>unter</w:t>
      </w:r>
      <w:proofErr w:type="spellEnd"/>
      <w:r w:rsidRPr="0047595F">
        <w:rPr>
          <w:rFonts w:asciiTheme="majorHAnsi" w:hAnsiTheme="majorHAnsi" w:cs="Arial"/>
          <w:b/>
          <w:sz w:val="24"/>
          <w:szCs w:val="24"/>
          <w:lang w:val="en-US"/>
        </w:rPr>
        <w:t xml:space="preserve"> gva@vorarlberg.travel</w:t>
      </w:r>
    </w:p>
    <w:p w:rsidR="009D510A" w:rsidRDefault="009D510A">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76" w:lineRule="auto"/>
      </w:pPr>
    </w:p>
    <w:sectPr w:rsidR="009D510A">
      <w:headerReference w:type="default" r:id="rId7"/>
      <w:footerReference w:type="default" r:id="rId8"/>
      <w:headerReference w:type="first" r:id="rId9"/>
      <w:footerReference w:type="first" r:id="rId10"/>
      <w:pgSz w:w="11906" w:h="16838"/>
      <w:pgMar w:top="1985" w:right="1985" w:bottom="1134" w:left="1985" w:header="1134" w:footer="624"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24A" w:rsidRDefault="00CD74F4">
      <w:r>
        <w:separator/>
      </w:r>
    </w:p>
  </w:endnote>
  <w:endnote w:type="continuationSeparator" w:id="0">
    <w:p w:rsidR="002E124A" w:rsidRDefault="00CD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kkoPro-Light">
    <w:panose1 w:val="00000000000000000000"/>
    <w:charset w:val="00"/>
    <w:family w:val="roman"/>
    <w:notTrueType/>
    <w:pitch w:val="default"/>
  </w:font>
  <w:font w:name="Akko Pro">
    <w:panose1 w:val="020B0503060303020303"/>
    <w:charset w:val="00"/>
    <w:family w:val="swiss"/>
    <w:notTrueType/>
    <w:pitch w:val="variable"/>
    <w:sig w:usb0="00000007" w:usb1="0000002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0A" w:rsidRDefault="009D51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0A" w:rsidRDefault="00CD74F4">
    <w:pPr>
      <w:shd w:val="solid" w:color="FFFFFF" w:fill="FFFFFF"/>
      <w:spacing w:after="23"/>
      <w:rPr>
        <w:rFonts w:ascii="Akko Pro" w:hAnsi="Akko Pro" w:cs="Arial"/>
        <w:b/>
        <w:w w:val="95"/>
        <w:sz w:val="17"/>
        <w:szCs w:val="17"/>
        <w14:numForm w14:val="oldStyle"/>
      </w:rPr>
    </w:pPr>
    <w:r>
      <w:rPr>
        <w:rFonts w:ascii="Akko Pro" w:hAnsi="Akko Pro" w:cs="Arial"/>
        <w:b/>
        <w:w w:val="95"/>
        <w:sz w:val="17"/>
        <w:szCs w:val="17"/>
        <w14:numForm w14:val="oldStyle"/>
      </w:rPr>
      <w:t>Gastgeben auf Vorarlberger Art</w:t>
    </w:r>
  </w:p>
  <w:p w:rsidR="009D510A" w:rsidRDefault="00CD74F4">
    <w:pPr>
      <w:shd w:val="solid" w:color="FFFFFF" w:fill="FFFFFF"/>
      <w:spacing w:after="23"/>
      <w:rPr>
        <w:rFonts w:ascii="Akko Pro" w:hAnsi="Akko Pro" w:cs="Arial"/>
        <w:b/>
        <w:w w:val="95"/>
        <w:sz w:val="17"/>
        <w:szCs w:val="17"/>
        <w14:numForm w14:val="oldStyle"/>
      </w:rPr>
    </w:pPr>
    <w:r>
      <w:rPr>
        <w:rFonts w:ascii="Akko Pro" w:hAnsi="Akko Pro" w:cs="Arial"/>
        <w:b/>
        <w:color w:val="EE0000"/>
        <w:w w:val="95"/>
        <w:sz w:val="17"/>
        <w:szCs w:val="17"/>
        <w14:numForm w14:val="oldStyle"/>
      </w:rPr>
      <w:t>c/o Vorarlberg Tourismus GmbH</w:t>
    </w:r>
  </w:p>
  <w:p w:rsidR="009D510A" w:rsidRDefault="00CD74F4">
    <w:pPr>
      <w:shd w:val="solid" w:color="FFFFFF" w:fill="FFFFFF"/>
      <w:spacing w:after="23"/>
      <w:rPr>
        <w:rFonts w:ascii="Akko Pro" w:hAnsi="Akko Pro" w:cs="Arial"/>
        <w:color w:val="000000"/>
        <w:w w:val="95"/>
        <w:sz w:val="17"/>
        <w:szCs w:val="17"/>
        <w14:numForm w14:val="oldStyle"/>
      </w:rPr>
    </w:pPr>
    <w:r>
      <w:rPr>
        <w:rFonts w:ascii="Akko Pro" w:hAnsi="Akko Pro" w:cs="Arial"/>
        <w:color w:val="000000"/>
        <w:w w:val="95"/>
        <w:sz w:val="17"/>
        <w:szCs w:val="17"/>
        <w14:numForm w14:val="oldStyle"/>
      </w:rPr>
      <w:t>Poststraße 11 | 6850 Dornbirn | Österreich</w:t>
    </w:r>
  </w:p>
  <w:p w:rsidR="009D510A" w:rsidRDefault="00CD74F4">
    <w:pPr>
      <w:shd w:val="solid" w:color="FFFFFF" w:fill="FFFFFF"/>
      <w:tabs>
        <w:tab w:val="left" w:pos="6630"/>
      </w:tabs>
      <w:spacing w:after="23"/>
      <w:rPr>
        <w:rFonts w:ascii="Akko Pro" w:hAnsi="Akko Pro" w:cs="Arial"/>
        <w:color w:val="000000"/>
        <w:w w:val="95"/>
        <w:sz w:val="17"/>
        <w:szCs w:val="17"/>
        <w14:numForm w14:val="oldStyle"/>
      </w:rPr>
    </w:pPr>
    <w:r>
      <w:rPr>
        <w:rFonts w:ascii="Akko Pro" w:hAnsi="Akko Pro" w:cs="Arial"/>
        <w:color w:val="000000"/>
        <w:w w:val="95"/>
        <w:sz w:val="17"/>
        <w:szCs w:val="17"/>
        <w14:numForm w14:val="oldStyle"/>
      </w:rPr>
      <w:t>T +43.(0)5572.377033-0</w:t>
    </w:r>
  </w:p>
  <w:p w:rsidR="009D510A" w:rsidRDefault="00CD74F4">
    <w:pPr>
      <w:shd w:val="solid" w:color="FFFFFF" w:fill="FFFFFF"/>
      <w:spacing w:after="23"/>
      <w:rPr>
        <w:rFonts w:ascii="Akko Pro" w:hAnsi="Akko Pro" w:cs="Arial"/>
        <w:color w:val="000000"/>
        <w:w w:val="95"/>
        <w:sz w:val="8"/>
        <w:szCs w:val="8"/>
        <w14:numForm w14:val="oldStyle"/>
      </w:rPr>
    </w:pPr>
    <w:r>
      <w:rPr>
        <w:rFonts w:ascii="Akko Pro" w:hAnsi="Akko Pro" w:cs="Arial"/>
        <w:color w:val="000000"/>
        <w:w w:val="95"/>
        <w:sz w:val="17"/>
        <w:szCs w:val="17"/>
        <w14:numForm w14:val="oldStyle"/>
      </w:rPr>
      <w:t>gva</w:t>
    </w:r>
    <w:r>
      <w:rPr>
        <w:rFonts w:ascii="Akko Pro" w:hAnsi="Akko Pro" w:cs="Arial"/>
        <w:w w:val="95"/>
        <w:sz w:val="17"/>
        <w:szCs w:val="17"/>
        <w14:numForm w14:val="oldStyle"/>
      </w:rPr>
      <w:t>@vorarlberg.travel</w:t>
    </w:r>
    <w:r>
      <w:rPr>
        <w:rFonts w:ascii="Akko Pro" w:hAnsi="Akko Pro" w:cs="Arial"/>
        <w:color w:val="000000"/>
        <w:w w:val="95"/>
        <w:sz w:val="17"/>
        <w:szCs w:val="17"/>
        <w14:numForm w14:val="oldSty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24A" w:rsidRDefault="00CD74F4">
      <w:r>
        <w:separator/>
      </w:r>
    </w:p>
  </w:footnote>
  <w:footnote w:type="continuationSeparator" w:id="0">
    <w:p w:rsidR="002E124A" w:rsidRDefault="00CD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0A" w:rsidRDefault="00CD74F4">
    <w:pPr>
      <w:pStyle w:val="Kopfzeile"/>
      <w:jc w:val="right"/>
    </w:pPr>
    <w:r>
      <w:rPr>
        <w:noProof/>
      </w:rPr>
      <w:drawing>
        <wp:anchor distT="0" distB="0" distL="114300" distR="114300" simplePos="0" relativeHeight="4" behindDoc="1" locked="0" layoutInCell="1" allowOverlap="1">
          <wp:simplePos x="0" y="0"/>
          <wp:positionH relativeFrom="column">
            <wp:posOffset>3416935</wp:posOffset>
          </wp:positionH>
          <wp:positionV relativeFrom="paragraph">
            <wp:posOffset>71755</wp:posOffset>
          </wp:positionV>
          <wp:extent cx="2523490" cy="903605"/>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pic:cNvPicPr>
                    <a:picLocks noChangeAspect="1" noChangeArrowheads="1"/>
                  </pic:cNvPicPr>
                </pic:nvPicPr>
                <pic:blipFill>
                  <a:blip r:embed="rId1"/>
                  <a:stretch>
                    <a:fillRect/>
                  </a:stretch>
                </pic:blipFill>
                <pic:spPr bwMode="auto">
                  <a:xfrm>
                    <a:off x="0" y="0"/>
                    <a:ext cx="2523490" cy="903605"/>
                  </a:xfrm>
                  <a:prstGeom prst="rect">
                    <a:avLst/>
                  </a:prstGeom>
                </pic:spPr>
              </pic:pic>
            </a:graphicData>
          </a:graphic>
        </wp:anchor>
      </w:drawing>
    </w:r>
  </w:p>
  <w:p w:rsidR="009D510A" w:rsidRDefault="009D51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0A" w:rsidRDefault="00CD74F4">
    <w:pPr>
      <w:pStyle w:val="Kopfzeile"/>
      <w:jc w:val="right"/>
    </w:pPr>
    <w:r>
      <w:rPr>
        <w:noProof/>
      </w:rPr>
      <w:drawing>
        <wp:anchor distT="0" distB="0" distL="114300" distR="114300" simplePos="0" relativeHeight="2" behindDoc="1" locked="0" layoutInCell="1" allowOverlap="1">
          <wp:simplePos x="0" y="0"/>
          <wp:positionH relativeFrom="column">
            <wp:posOffset>3416300</wp:posOffset>
          </wp:positionH>
          <wp:positionV relativeFrom="paragraph">
            <wp:posOffset>70485</wp:posOffset>
          </wp:positionV>
          <wp:extent cx="2523490" cy="902335"/>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tretch>
                    <a:fillRect/>
                  </a:stretch>
                </pic:blipFill>
                <pic:spPr bwMode="auto">
                  <a:xfrm>
                    <a:off x="0" y="0"/>
                    <a:ext cx="2523490" cy="902335"/>
                  </a:xfrm>
                  <a:prstGeom prst="rect">
                    <a:avLst/>
                  </a:prstGeom>
                </pic:spPr>
              </pic:pic>
            </a:graphicData>
          </a:graphic>
        </wp:anchor>
      </w:drawing>
    </w:r>
  </w:p>
  <w:p w:rsidR="009D510A" w:rsidRDefault="009D510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0A"/>
    <w:rsid w:val="00003453"/>
    <w:rsid w:val="000910AA"/>
    <w:rsid w:val="000B0EB7"/>
    <w:rsid w:val="002A5506"/>
    <w:rsid w:val="002E124A"/>
    <w:rsid w:val="0047595F"/>
    <w:rsid w:val="004C4A02"/>
    <w:rsid w:val="007610A1"/>
    <w:rsid w:val="008A1ED5"/>
    <w:rsid w:val="00955D88"/>
    <w:rsid w:val="009D510A"/>
    <w:rsid w:val="00AD6999"/>
    <w:rsid w:val="00CD74F4"/>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D05A"/>
  <w15:docId w15:val="{74C5035E-390A-4491-8F2C-026215B1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pPr>
      <w:keepNext/>
      <w:spacing w:line="120" w:lineRule="auto"/>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rPr>
      <w:color w:val="0000FF"/>
      <w:u w:val="single"/>
    </w:rPr>
  </w:style>
  <w:style w:type="character" w:styleId="Funotenzeichen">
    <w:name w:val="footnote reference"/>
    <w:semiHidden/>
    <w:qFormat/>
    <w:rPr>
      <w:vertAlign w:val="superscript"/>
    </w:rPr>
  </w:style>
  <w:style w:type="character" w:customStyle="1" w:styleId="SprechblasentextZchn">
    <w:name w:val="Sprechblasentext Zchn"/>
    <w:link w:val="Sprechblasentext"/>
    <w:uiPriority w:val="99"/>
    <w:semiHidden/>
    <w:qFormat/>
    <w:rsid w:val="00AC620E"/>
    <w:rPr>
      <w:rFonts w:ascii="Tahoma" w:hAnsi="Tahoma" w:cs="Tahoma"/>
      <w:sz w:val="16"/>
      <w:szCs w:val="16"/>
    </w:rPr>
  </w:style>
  <w:style w:type="character" w:customStyle="1" w:styleId="KopfzeileZchn">
    <w:name w:val="Kopfzeile Zchn"/>
    <w:basedOn w:val="Absatz-Standardschriftart"/>
    <w:link w:val="Kopfzeile"/>
    <w:qFormat/>
    <w:rsid w:val="004C54E0"/>
    <w:rPr>
      <w:rFonts w:ascii="Arial" w:hAnsi="Arial"/>
      <w:sz w:val="22"/>
      <w:szCs w:val="22"/>
    </w:rPr>
  </w:style>
  <w:style w:type="character" w:customStyle="1" w:styleId="ListLabel1">
    <w:name w:val="ListLabel 1"/>
    <w:qFormat/>
    <w:rPr>
      <w:rFonts w:eastAsia="Times New Roman"/>
      <w:b w:val="0"/>
    </w:rPr>
  </w:style>
  <w:style w:type="character" w:customStyle="1" w:styleId="ListLabel2">
    <w:name w:val="ListLabel 2"/>
    <w:qFormat/>
    <w:rPr>
      <w:sz w:val="24"/>
    </w:rPr>
  </w:style>
  <w:style w:type="paragraph" w:customStyle="1" w:styleId="berschrift">
    <w:name w:val="Überschrift"/>
    <w:basedOn w:val="Standard"/>
    <w:next w:val="Textkrper"/>
    <w:qFormat/>
    <w:pPr>
      <w:keepNext/>
      <w:spacing w:before="240" w:after="120"/>
    </w:pPr>
    <w:rPr>
      <w:rFonts w:ascii="Liberation Sans" w:eastAsia="Droid Sans Fallback" w:hAnsi="Liberation Sans" w:cs="FreeSans"/>
      <w:sz w:val="28"/>
      <w:szCs w:val="28"/>
    </w:rPr>
  </w:style>
  <w:style w:type="paragraph" w:styleId="Textkrper">
    <w:name w:val="Body Text"/>
    <w:basedOn w:val="Standard"/>
    <w:rPr>
      <w:rFonts w:ascii="Times New Roman" w:hAnsi="Times New Roman"/>
      <w:sz w:val="26"/>
      <w:szCs w:val="20"/>
    </w:rPr>
  </w:style>
  <w:style w:type="paragraph" w:styleId="Liste">
    <w:name w:val="List"/>
    <w:basedOn w:val="Textkrper"/>
    <w:rPr>
      <w:rFonts w:cs="FreeSans"/>
    </w:rPr>
  </w:style>
  <w:style w:type="paragraph" w:styleId="Beschriftung">
    <w:name w:val="caption"/>
    <w:basedOn w:val="Standard"/>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styleId="Funotentext">
    <w:name w:val="footnote text"/>
    <w:basedOn w:val="Standard"/>
    <w:semiHidden/>
    <w:qFormat/>
    <w:rPr>
      <w:sz w:val="20"/>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3">
    <w:name w:val="Body Text 3"/>
    <w:basedOn w:val="Standard"/>
    <w:qFormat/>
    <w:rPr>
      <w:szCs w:val="20"/>
    </w:rPr>
  </w:style>
  <w:style w:type="paragraph" w:styleId="NurText">
    <w:name w:val="Plain Text"/>
    <w:basedOn w:val="Standard"/>
    <w:qFormat/>
    <w:rsid w:val="00F53F53"/>
    <w:rPr>
      <w:rFonts w:ascii="Courier New" w:hAnsi="Courier New"/>
      <w:sz w:val="20"/>
      <w:szCs w:val="20"/>
    </w:rPr>
  </w:style>
  <w:style w:type="paragraph" w:styleId="Sprechblasentext">
    <w:name w:val="Balloon Text"/>
    <w:basedOn w:val="Standard"/>
    <w:link w:val="SprechblasentextZchn"/>
    <w:uiPriority w:val="99"/>
    <w:semiHidden/>
    <w:unhideWhenUsed/>
    <w:qFormat/>
    <w:rsid w:val="00AC620E"/>
    <w:rPr>
      <w:rFonts w:ascii="Tahoma" w:hAnsi="Tahoma" w:cs="Tahoma"/>
      <w:sz w:val="16"/>
      <w:szCs w:val="16"/>
    </w:rPr>
  </w:style>
  <w:style w:type="paragraph" w:styleId="StandardWeb">
    <w:name w:val="Normal (Web)"/>
    <w:basedOn w:val="Standard"/>
    <w:uiPriority w:val="99"/>
    <w:semiHidden/>
    <w:unhideWhenUsed/>
    <w:qFormat/>
    <w:rsid w:val="005819CC"/>
    <w:pPr>
      <w:spacing w:beforeAutospacing="1" w:afterAutospacing="1"/>
    </w:pPr>
    <w:rPr>
      <w:rFonts w:ascii="Times New Roman" w:eastAsiaTheme="minorHAnsi" w:hAnsi="Times New Roman"/>
      <w:sz w:val="24"/>
      <w:szCs w:val="24"/>
    </w:rPr>
  </w:style>
  <w:style w:type="paragraph" w:styleId="Listenabsatz">
    <w:name w:val="List Paragraph"/>
    <w:basedOn w:val="Standard"/>
    <w:uiPriority w:val="34"/>
    <w:qFormat/>
    <w:rsid w:val="00AD6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F7C35-6C62-4F11-87D0-AAABD916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4604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Meusburger</dc:creator>
  <cp:lastModifiedBy>Christina Meusburger</cp:lastModifiedBy>
  <cp:revision>8</cp:revision>
  <cp:lastPrinted>2017-10-13T14:10:00Z</cp:lastPrinted>
  <dcterms:created xsi:type="dcterms:W3CDTF">2017-10-12T07:00:00Z</dcterms:created>
  <dcterms:modified xsi:type="dcterms:W3CDTF">2017-10-13T14:15:00Z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